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214" w:lineRule="auto"/>
        <w:ind w:left="26" w:right="16" w:firstLine="0"/>
        <w:jc w:val="center"/>
        <w:rPr>
          <w:color w:val="5f497a"/>
        </w:rPr>
      </w:pPr>
      <w:bookmarkStart w:colFirst="0" w:colLast="0" w:name="_heading=h.4nzayjlkkt09" w:id="0"/>
      <w:bookmarkEnd w:id="0"/>
      <w:r w:rsidDel="00000000" w:rsidR="00000000" w:rsidRPr="00000000">
        <w:rPr>
          <w:color w:val="5f497a"/>
          <w:rtl w:val="0"/>
        </w:rPr>
        <w:t xml:space="preserve">FRATERNITY AND SORORITY LIFE</w:t>
      </w:r>
    </w:p>
    <w:p w:rsidR="00000000" w:rsidDel="00000000" w:rsidP="00000000" w:rsidRDefault="00000000" w:rsidRPr="00000000" w14:paraId="00000002">
      <w:pPr>
        <w:pStyle w:val="Heading2"/>
        <w:keepNext w:val="0"/>
        <w:keepLines w:val="0"/>
        <w:spacing w:after="0" w:before="111" w:lineRule="auto"/>
        <w:ind w:left="10" w:right="26" w:firstLine="0"/>
        <w:jc w:val="center"/>
        <w:rPr/>
      </w:pPr>
      <w:bookmarkStart w:colFirst="0" w:colLast="0" w:name="_heading=h.eemu93mbjlxh" w:id="1"/>
      <w:bookmarkEnd w:id="1"/>
      <w:r w:rsidDel="00000000" w:rsidR="00000000" w:rsidRPr="00000000">
        <w:rPr>
          <w:color w:val="948a54"/>
          <w:sz w:val="26"/>
          <w:szCs w:val="26"/>
          <w:rtl w:val="0"/>
        </w:rPr>
        <w:t xml:space="preserve">WEST CHESTER UNIVERSITY</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Advance Planning</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Lucida Sans" w:cs="Lucida Sans" w:eastAsia="Lucida Sans" w:hAnsi="Lucida Sans"/>
          <w:b w:val="1"/>
          <w:bCs w:val="1"/>
          <w:i w:val="0"/>
          <w:iCs w:val="0"/>
          <w:smallCaps w:val="0"/>
          <w:strike w:val="0"/>
          <w:color w:val="000000"/>
          <w:sz w:val="17"/>
          <w:szCs w:val="17"/>
          <w:u w:val="none"/>
          <w:shd w:fill="auto" w:val="clear"/>
          <w:vertAlign w:val="baseline"/>
        </w:rPr>
      </w:pPr>
      <w:r w:rsidDel="00000000" w:rsidR="00000000" w:rsidRPr="00000000">
        <w:rPr>
          <w:rtl w:val="0"/>
        </w:rPr>
      </w:r>
    </w:p>
    <w:tbl>
      <w:tblPr>
        <w:tblStyle w:val="Table1"/>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55"/>
        <w:gridCol w:w="1795"/>
        <w:tblGridChange w:id="0">
          <w:tblGrid>
            <w:gridCol w:w="11155"/>
            <w:gridCol w:w="1795"/>
          </w:tblGrid>
        </w:tblGridChange>
      </w:tblGrid>
      <w:tr>
        <w:trPr>
          <w:cantSplit w:val="0"/>
          <w:trHeight w:val="534"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tab/>
              <w:t xml:space="preserve">Do chapter members understand expectations/policies connected to BYOB event procedures?</w:t>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9"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Y/N</w:t>
            </w:r>
          </w:p>
        </w:tc>
      </w:tr>
      <w:tr>
        <w:trPr>
          <w:cantSplit w:val="0"/>
          <w:trHeight w:val="7395" w:hRule="atLeast"/>
          <w:tblHeader w:val="0"/>
        </w:trPr>
        <w:tc>
          <w:tcPr>
            <w:gridSpan w:val="2"/>
          </w:tcPr>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7"/>
              </w:tabs>
              <w:spacing w:after="0" w:before="2" w:line="252.00000000000003" w:lineRule="auto"/>
              <w:ind w:left="827" w:right="145"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Council Social Host Policy can always be found on the FSL website: </w:t>
            </w:r>
            <w:hyperlink r:id="rId9">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https://www.wcupa.edu/_services/fraternitySorority/documents/Council%20Social%20Host%20Policy.docx</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(along with additional harm reduction and risk management resources).</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7"/>
              </w:tabs>
              <w:spacing w:after="0" w:before="2" w:line="240" w:lineRule="auto"/>
              <w:ind w:left="827"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a high level, a few key points are important for all members of our community involved with BYOB events to understand:</w:t>
            </w:r>
          </w:p>
          <w:p w:rsidR="00000000" w:rsidDel="00000000" w:rsidP="00000000" w:rsidRDefault="00000000" w:rsidRPr="00000000" w14:paraId="0000000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547"/>
              </w:tabs>
              <w:spacing w:after="0" w:before="6" w:line="246.99999999999994" w:lineRule="auto"/>
              <w:ind w:left="1547" w:right="186" w:hanging="360"/>
              <w:jc w:val="left"/>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Follow the Law:</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Regardless of any community or organization policy, members, attendees, and organizations should obey the law. For example, the drinking age is 21 in all states in the United States. Chapters do not have liquor licenses, required by law to provide alcohol, which means that all events with alcohol either need to be hosted as a BYOB or third-party vendor event</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the chapter cannot provide alcohol.</w:t>
            </w:r>
          </w:p>
          <w:p w:rsidR="00000000" w:rsidDel="00000000" w:rsidP="00000000" w:rsidRDefault="00000000" w:rsidRPr="00000000" w14:paraId="0000000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547"/>
              </w:tabs>
              <w:spacing w:after="0" w:before="4" w:line="244" w:lineRule="auto"/>
              <w:ind w:left="1547" w:right="229" w:hanging="360"/>
              <w:jc w:val="left"/>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No Purchasing Bulk Quantities of Alcohol:</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no fraternity/sorority policy that allows a chapter to purchase alcohol with chapter funds. Additionally, chapters cannot undertake or coordinate an effort to pool or gather funds to collectively purchase alcohol.</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545"/>
                <w:tab w:val="left" w:leader="none" w:pos="1547"/>
              </w:tabs>
              <w:spacing w:after="0" w:before="2" w:line="246.99999999999994" w:lineRule="auto"/>
              <w:ind w:left="1547" w:right="285" w:hanging="360.99999999999994"/>
              <w:jc w:val="left"/>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Alcohol </w:t>
            </w:r>
            <w:r w:rsidDel="00000000" w:rsidR="00000000" w:rsidRPr="00000000">
              <w:rPr>
                <w:rFonts w:ascii="Lucida Sans" w:cs="Lucida Sans" w:eastAsia="Lucida Sans" w:hAnsi="Lucida Sans"/>
                <w:b w:val="1"/>
                <w:bCs w:val="1"/>
                <w:u w:val="single"/>
                <w:rtl w:val="0"/>
              </w:rPr>
              <w:t xml:space="preserve">CANNOT</w:t>
            </w: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 be at Recruitment or New Member/Intake Events and Programs:</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alcohol can be present at any event that is considered a recruitment or intake activity (or an event at which the fraternity/sorority experience is being promoted to prospective members) or any activity for new or prospective members in an education or intake process.</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547"/>
              </w:tabs>
              <w:spacing w:after="0" w:before="1" w:line="246.99999999999994" w:lineRule="auto"/>
              <w:ind w:left="1547" w:right="410" w:hanging="360"/>
              <w:jc w:val="left"/>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Guest Lists Required:</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Chapters </w:t>
            </w:r>
            <w:r w:rsidDel="00000000" w:rsidR="00000000" w:rsidRPr="00000000">
              <w:rPr>
                <w:rtl w:val="0"/>
              </w:rPr>
              <w:t xml:space="preserve">should not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host open parties and </w:t>
            </w:r>
            <w:r w:rsidDel="00000000" w:rsidR="00000000" w:rsidRPr="00000000">
              <w:rPr>
                <w:rtl w:val="0"/>
              </w:rPr>
              <w:t xml:space="preserve">should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a guest list. Non-members of the organization should have a specific invitation to the event. Chapters </w:t>
            </w:r>
            <w:r w:rsidDel="00000000" w:rsidR="00000000" w:rsidRPr="00000000">
              <w:rPr>
                <w:rtl w:val="0"/>
              </w:rPr>
              <w:t xml:space="preserve">need 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know who their guests are and who is at their event!</w:t>
            </w:r>
            <w:r w:rsidDel="00000000" w:rsidR="00000000" w:rsidRPr="00000000">
              <w:rPr>
                <w:rtl w:val="0"/>
              </w:rPr>
              <w:t xml:space="preserve"> At a minimum, chapters should note the names and times of who is entering their event and when they leave.</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547"/>
              </w:tabs>
              <w:spacing w:after="0" w:before="3" w:line="246.99999999999994" w:lineRule="auto"/>
              <w:ind w:left="1547" w:right="154" w:hanging="360"/>
              <w:jc w:val="left"/>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Drinking Games Not Allowed:</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Even if an (inter)national risk management policy does not mention drinking games or the rapid consumption of alcohol, the Joint Policy on Risk Management does. Drinking games or those activities that encourage rapid consumption of alcohol are </w:t>
            </w:r>
            <w:r w:rsidDel="00000000" w:rsidR="00000000" w:rsidRPr="00000000">
              <w:rPr>
                <w:rtl w:val="0"/>
              </w:rPr>
              <w:t xml:space="preserve">high-risk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should not occur at any chapter event with alcohol. If you need help understanding the continuum of behavior that falls under this category, check in with </w:t>
            </w:r>
            <w:r w:rsidDel="00000000" w:rsidR="00000000" w:rsidRPr="00000000">
              <w:rPr>
                <w:rtl w:val="0"/>
              </w:rPr>
              <w:t xml:space="preserve">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Office of Fraternity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&amp; Sorority Life (OFSL) staff member or your council risk management officer.</w:t>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2"/>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1943"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do we plan to educate/inform our members about policies and expectations? How have we already educated/informed our members?</w:t>
            </w:r>
          </w:p>
        </w:tc>
      </w:tr>
      <w:tr>
        <w:trPr>
          <w:cantSplit w:val="0"/>
          <w:trHeight w:val="2678"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Have we determined that this is a chapter event and needs to be registered (yes/no)?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assume at this point that a chapter is completing this workbook because it is clear the event in question would be considered a chapter event. However, chapters often struggle to discern what gatherings could be considered a chapter event (and, therefore, what expectations are in place surrounding the event).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1993937720"/>
                <w:tag w:val="goog_rdk_0"/>
              </w:sdtPr>
              <w:sdtContent>
                <w:commentRangeStart w:id="0"/>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OFSL has created a resource document entitled </w:t>
            </w:r>
            <w:hyperlink r:id="rId10">
              <w:r w:rsidDel="00000000" w:rsidR="00000000" w:rsidRPr="00000000">
                <w:rPr>
                  <w:rFonts w:ascii="Arial" w:cs="Arial" w:eastAsia="Arial" w:hAnsi="Arial"/>
                  <w:b w:val="0"/>
                  <w:bCs w:val="0"/>
                  <w:i w:val="0"/>
                  <w:iCs w:val="0"/>
                  <w:smallCaps w:val="0"/>
                  <w:strike w:val="0"/>
                  <w:color w:val="0562c1"/>
                  <w:sz w:val="22"/>
                  <w:szCs w:val="22"/>
                  <w:u w:val="single"/>
                  <w:shd w:fill="auto" w:val="clear"/>
                  <w:vertAlign w:val="baseline"/>
                  <w:rtl w:val="0"/>
                </w:rPr>
                <w:t xml:space="preserve">What Constitutes a Chapter Event</w:t>
              </w:r>
            </w:hyperlink>
            <w:r w:rsidDel="00000000" w:rsidR="00000000" w:rsidRPr="00000000">
              <w:rPr>
                <w:rFonts w:ascii="Arial" w:cs="Arial" w:eastAsia="Arial" w:hAnsi="Arial"/>
                <w:b w:val="0"/>
                <w:bCs w:val="0"/>
                <w:i w:val="0"/>
                <w:iCs w:val="0"/>
                <w:smallCaps w:val="0"/>
                <w:strike w:val="0"/>
                <w:color w:val="0562c1"/>
                <w:sz w:val="22"/>
                <w:szCs w:val="22"/>
                <w:u w:val="none"/>
                <w:shd w:fill="auto" w:val="clear"/>
                <w:vertAlign w:val="baseline"/>
                <w:rtl w:val="0"/>
              </w:rPr>
              <w:t xml:space="preserve"> </w:t>
            </w:r>
            <w:hyperlink r:id="rId1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hyperlink>
            <w:hyperlink r:id="rId12">
              <w:r w:rsidDel="00000000" w:rsidR="00000000" w:rsidRPr="00000000">
                <w:rPr>
                  <w:rFonts w:ascii="Arial" w:cs="Arial" w:eastAsia="Arial" w:hAnsi="Arial"/>
                  <w:b w:val="0"/>
                  <w:bCs w:val="0"/>
                  <w:i w:val="0"/>
                  <w:iCs w:val="0"/>
                  <w:smallCaps w:val="0"/>
                  <w:strike w:val="0"/>
                  <w:color w:val="0562c1"/>
                  <w:sz w:val="22"/>
                  <w:szCs w:val="22"/>
                  <w:u w:val="single"/>
                  <w:shd w:fill="auto" w:val="clear"/>
                  <w:vertAlign w:val="baseline"/>
                  <w:rtl w:val="0"/>
                </w:rPr>
                <w:t xml:space="preserve">https://fsl.colostate.edu/wp-</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0562c1"/>
                  <w:sz w:val="22"/>
                  <w:szCs w:val="22"/>
                  <w:u w:val="single"/>
                  <w:shd w:fill="auto" w:val="clear"/>
                  <w:vertAlign w:val="baseline"/>
                  <w:rtl w:val="0"/>
                </w:rPr>
                <w:t xml:space="preserve">content/uploads/sites/12/2020/08/What-Constitutes-a-Chapter-Event-1.pdf</w:t>
              </w:r>
            </w:hyperlink>
            <w:hyperlink r:id="rId1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assist you in considering what events could be considered chapter events that require all chapter risk management and event planning procedures to be in place.</w:t>
            </w:r>
            <w:commentRangeEnd w:id="0"/>
            <w:r w:rsidDel="00000000" w:rsidR="00000000" w:rsidRPr="00000000">
              <w:commentReference w:id="0"/>
            </w:r>
            <w:r w:rsidDel="00000000" w:rsidR="00000000" w:rsidRPr="00000000">
              <w:rPr>
                <w:rtl w:val="0"/>
              </w:rPr>
            </w:r>
          </w:p>
        </w:tc>
      </w:tr>
      <w:tr>
        <w:trPr>
          <w:cantSplit w:val="0"/>
          <w:trHeight w:val="1530"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tl w:val="0"/>
              </w:rPr>
              <w:t xml:space="preserve">What training or resources are provided to event monitors to help them understand and fulfill their role? </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10"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27" w:right="394"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At BYOB events, all members and guests </w:t>
            </w:r>
            <w:r w:rsidDel="00000000" w:rsidR="00000000" w:rsidRPr="00000000">
              <w:rPr>
                <w:rtl w:val="0"/>
              </w:rPr>
              <w:t xml:space="preserve">should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“carded” and signed in on a guest list at the door to verify age and attendance. Who will be responsible for this at the door?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Chapter members (ideally older, initiated members)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2"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members (allowed only if other chapter members are also participating)</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6"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Private security (should be licensed and </w:t>
            </w:r>
            <w:r w:rsidDel="00000000" w:rsidR="00000000" w:rsidRPr="00000000">
              <w:rPr>
                <w:rtl w:val="0"/>
              </w:rPr>
              <w:t xml:space="preserve">insured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footerReference r:id="rId15" w:type="default"/>
          <w:pgSz w:h="12240" w:w="15840" w:orient="landscape"/>
          <w:pgMar w:bottom="1180" w:top="940" w:left="720" w:right="1800" w:header="0" w:footer="992"/>
          <w:pgNumType w:start="1"/>
        </w:sect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3"/>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6"/>
        <w:gridCol w:w="9180"/>
        <w:gridCol w:w="1524"/>
        <w:tblGridChange w:id="0">
          <w:tblGrid>
            <w:gridCol w:w="2246"/>
            <w:gridCol w:w="9180"/>
            <w:gridCol w:w="1524"/>
          </w:tblGrid>
        </w:tblGridChange>
      </w:tblGrid>
      <w:tr>
        <w:trPr>
          <w:cantSplit w:val="0"/>
          <w:trHeight w:val="1607" w:hRule="atLeast"/>
          <w:tblHeader w:val="0"/>
        </w:trPr>
        <w:tc>
          <w:tcPr>
            <w:gridSpan w:val="3"/>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How will you mark the guests, members, and new members who are of legal drinking age (i.e., 21 and over)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3" w:line="254" w:lineRule="auto"/>
              <w:ind w:left="1547" w:right="394"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Wristbands that have been dated and marked for the event (recommended and provided through the Interfraternity Council for registered social events)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Specific hand stamp that is unique to the event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4"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(Describe):</w:t>
            </w:r>
          </w:p>
        </w:tc>
      </w:tr>
      <w:tr>
        <w:trPr>
          <w:cantSplit w:val="0"/>
          <w:trHeight w:val="803" w:hRule="atLeast"/>
          <w:tblHeader w:val="0"/>
        </w:trPr>
        <w:tc>
          <w:tcPr>
            <w:gridSpan w:val="2"/>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27" w:right="387"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Will our chapter be requesting wristbands through the Interfraternity Council (available to all chapters in all councils)?</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6"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Y/N</w:t>
            </w:r>
          </w:p>
        </w:tc>
      </w:tr>
      <w:tr>
        <w:trPr>
          <w:cantSplit w:val="0"/>
          <w:trHeight w:val="803" w:hRule="atLeast"/>
          <w:tblHeader w:val="0"/>
        </w:trPr>
        <w:tc>
          <w:tcPr>
            <w:gridSpan w:val="3"/>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so, who is responsible for picking up the wristbands from the OFSL (Sykes 238) and when?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7"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7"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7" w:right="0" w:firstLine="0"/>
              <w:jc w:val="left"/>
              <w:rPr/>
            </w:pPr>
            <w:r w:rsidDel="00000000" w:rsidR="00000000" w:rsidRPr="00000000">
              <w:rPr>
                <w:rtl w:val="0"/>
              </w:rPr>
            </w:r>
          </w:p>
        </w:tc>
      </w:tr>
      <w:tr>
        <w:trPr>
          <w:cantSplit w:val="0"/>
          <w:trHeight w:val="1729" w:hRule="atLeast"/>
          <w:tblHeader w:val="0"/>
        </w:trPr>
        <w:tc>
          <w:tcPr>
            <w:gridSpan w:val="3"/>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tab/>
              <w:t xml:space="preserve">How will you ensure that each person of legal drinking age is only bringing alcohol that is 15% ABV or less?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North American Interfraternity Conference has created an educational resource entitled “So What Can We Drink” to assist chapters in identifying what alcohol is commonly above and below 15% ABV. You can view the resource at</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1"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r:id="rId16">
              <w:r w:rsidDel="00000000" w:rsidR="00000000" w:rsidRPr="00000000">
                <w:rPr>
                  <w:rFonts w:ascii="Arial" w:cs="Arial" w:eastAsia="Arial" w:hAnsi="Arial"/>
                  <w:b w:val="0"/>
                  <w:bCs w:val="0"/>
                  <w:i w:val="0"/>
                  <w:iCs w:val="0"/>
                  <w:smallCaps w:val="0"/>
                  <w:strike w:val="0"/>
                  <w:color w:val="0562c1"/>
                  <w:sz w:val="22"/>
                  <w:szCs w:val="22"/>
                  <w:u w:val="single"/>
                  <w:shd w:fill="auto" w:val="clear"/>
                  <w:vertAlign w:val="baseline"/>
                  <w:rtl w:val="0"/>
                </w:rPr>
                <w:t xml:space="preserve">https://nicfraternity.org/wp-content/uploads/2019/05/SoWhatCanWeDrink.pdf</w:t>
              </w:r>
            </w:hyperlink>
            <w:r w:rsidDel="00000000" w:rsidR="00000000" w:rsidRPr="00000000">
              <w:rPr>
                <w:rtl w:val="0"/>
              </w:rPr>
            </w:r>
          </w:p>
        </w:tc>
      </w:tr>
      <w:tr>
        <w:trPr>
          <w:cantSplit w:val="0"/>
          <w:trHeight w:val="1072" w:hRule="atLeast"/>
          <w:tblHeader w:val="0"/>
        </w:trPr>
        <w:tc>
          <w:tcPr>
            <w:gridSpan w:val="3"/>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What food will be provided by the chapter? (avoid primarily salty foods)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1" w:lineRule="auto"/>
              <w:ind w:left="107"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022" w:hRule="atLeast"/>
          <w:tblHeader w:val="0"/>
        </w:trPr>
        <w:tc>
          <w:tcPr>
            <w:gridSpan w:val="3"/>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What non-alcoholic beverages will be provided by the chapter?</w:t>
            </w:r>
          </w:p>
        </w:tc>
      </w:tr>
      <w:tr>
        <w:trPr>
          <w:cantSplit w:val="0"/>
          <w:trHeight w:val="1341" w:hRule="atLeast"/>
          <w:tblHeader w:val="0"/>
        </w:trPr>
        <w:tc>
          <w:tcPr>
            <w:vMerge w:val="restart"/>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45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 Managing the Bar</w:t>
            </w:r>
          </w:p>
        </w:tc>
        <w:tc>
          <w:tcPr>
            <w:gridSpan w:val="2"/>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will you manage the service distribution center (i.e., the bar)</w:t>
            </w:r>
          </w:p>
        </w:tc>
      </w:tr>
      <w:tr>
        <w:trPr>
          <w:cantSplit w:val="0"/>
          <w:trHeight w:val="1338" w:hRule="atLeast"/>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5" w:right="6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will the bar be located? (</w:t>
            </w:r>
            <w:r w:rsidDel="00000000" w:rsidR="00000000" w:rsidRPr="00000000">
              <w:rPr>
                <w:rtl w:val="0"/>
              </w:rPr>
              <w:t xml:space="preserve">Note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one centralized location should be established for checking in and distributing alcohol)</w:t>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4"/>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6"/>
        <w:gridCol w:w="10704"/>
        <w:tblGridChange w:id="0">
          <w:tblGrid>
            <w:gridCol w:w="2246"/>
            <w:gridCol w:w="10704"/>
          </w:tblGrid>
        </w:tblGridChange>
      </w:tblGrid>
      <w:tr>
        <w:trPr>
          <w:cantSplit w:val="0"/>
          <w:trHeight w:val="2411" w:hRule="atLeast"/>
          <w:tblHeader w:val="0"/>
        </w:trPr>
        <w:tc>
          <w:tcPr>
            <w:vMerge w:val="restart"/>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will be assigned to work at the bar/alcohol distribution center (monitor the alcohol that is checked in)?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6"/>
              </w:tabs>
              <w:spacing w:after="0" w:before="13" w:line="240" w:lineRule="auto"/>
              <w:ind w:left="46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Chapter members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6"/>
              </w:tabs>
              <w:spacing w:after="0" w:before="16" w:line="240" w:lineRule="auto"/>
              <w:ind w:left="46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Chapter-hired third-party vendor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Suggested names of responsible chapter members that can serve as bar monitor:</w:t>
            </w:r>
          </w:p>
        </w:tc>
      </w:tr>
      <w:tr>
        <w:trPr>
          <w:cantSplit w:val="0"/>
          <w:trHeight w:val="1338" w:hRule="atLeast"/>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6" w:right="0"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many event monitors will be assigned to work the bar (recommended that this not be new members as “bartenders” or those working at the alcohol distribution center should be 21 or older)?</w:t>
            </w:r>
          </w:p>
        </w:tc>
      </w:tr>
      <w:tr>
        <w:trPr>
          <w:cantSplit w:val="0"/>
          <w:trHeight w:val="3753" w:hRule="atLeast"/>
          <w:tblHeader w:val="0"/>
        </w:trPr>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many drinks will a member or guest be permitted to take at a time?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105" w:right="31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Anyone who wishes to acquire an alcoholic beverage that they brought should use whatever tracking mechanism is being used (ticket, punch card, wristband, checklist, etc.), show their wristband, and return an empty can/bottle if this is not the first request. Returning cans/bottles can also assist chapters with recycling efforts.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will your chapter appropriately recycle?</w:t>
            </w:r>
          </w:p>
        </w:tc>
      </w:tr>
      <w:tr>
        <w:trPr>
          <w:cantSplit w:val="0"/>
          <w:trHeight w:val="2411" w:hRule="atLeast"/>
          <w:tblHeader w:val="0"/>
        </w:trPr>
        <w:tc>
          <w:tcPr>
            <w:gridSpan w:val="2"/>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 How will </w:t>
            </w:r>
            <w:r w:rsidDel="00000000" w:rsidR="00000000" w:rsidRPr="00000000">
              <w:rPr>
                <w:rtl w:val="0"/>
              </w:rPr>
              <w:t xml:space="preserve">members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guests check in and collect their alcohol?</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3" w:line="254" w:lineRule="auto"/>
              <w:ind w:left="1547" w:right="313"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Ticket system (attendee is given one ticket per drink checked in at the event</w:t>
            </w:r>
            <w:r w:rsidDel="00000000" w:rsidR="00000000" w:rsidRPr="00000000">
              <w:rPr>
                <w:rtl w:val="0"/>
              </w:rPr>
              <w:t xml:space="preserve">, which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personalized with the type of drink(s). The name of the attendee is written on the tickets and the drinks are delivered to the central bar area to the member working at the bar. The attendee can redeem the tickets for their drinks at the bar)</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0" w:line="254" w:lineRule="auto"/>
              <w:ind w:left="1548" w:right="251"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Punch card (each attendee is given one punch card that has marks for each drink checked in at the event that is personalized with the type of drink(s). The name of the attendee is written on the punch card and the drinks are delivered to the central bar area to the member working at the bar. The attendee’s card is punched or marked at the bar each time a drink they </w:t>
            </w:r>
            <w:r w:rsidDel="00000000" w:rsidR="00000000" w:rsidRPr="00000000">
              <w:rPr>
                <w:rtl w:val="0"/>
              </w:rPr>
              <w:t xml:space="preserve">brought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claimed)</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(Describe – could be tracking using an </w:t>
            </w:r>
            <w:r w:rsidDel="00000000" w:rsidR="00000000" w:rsidRPr="00000000">
              <w:rPr>
                <w:rtl w:val="0"/>
              </w:rPr>
              <w:t xml:space="preserve">attendee's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wristband or some other kind of list or notation system):</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pP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5"/>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1876" w:hRule="atLeast"/>
          <w:tblHeader w:val="0"/>
        </w:trPr>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827" w:right="394"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 How will you monitor that members, new members, and guests only drink the alcohol they brought and checked into the event?</w:t>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Event Management</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Lucida Sans" w:cs="Lucida Sans" w:eastAsia="Lucida Sans" w:hAnsi="Lucida Sans"/>
          <w:b w:val="1"/>
          <w:bCs w:val="1"/>
          <w:i w:val="0"/>
          <w:iCs w:val="0"/>
          <w:smallCaps w:val="0"/>
          <w:strike w:val="0"/>
          <w:color w:val="000000"/>
          <w:sz w:val="17"/>
          <w:szCs w:val="17"/>
          <w:u w:val="none"/>
          <w:shd w:fill="auto" w:val="clear"/>
          <w:vertAlign w:val="baseline"/>
        </w:rPr>
      </w:pPr>
      <w:r w:rsidDel="00000000" w:rsidR="00000000" w:rsidRPr="00000000">
        <w:rPr>
          <w:rtl w:val="0"/>
        </w:rPr>
      </w:r>
    </w:p>
    <w:tbl>
      <w:tblPr>
        <w:tblStyle w:val="Table6"/>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46"/>
        <w:gridCol w:w="9804"/>
        <w:tblGridChange w:id="0">
          <w:tblGrid>
            <w:gridCol w:w="3146"/>
            <w:gridCol w:w="9804"/>
          </w:tblGrid>
        </w:tblGridChange>
      </w:tblGrid>
      <w:tr>
        <w:trPr>
          <w:cantSplit w:val="0"/>
          <w:trHeight w:val="1072" w:hRule="atLeast"/>
          <w:tblHeader w:val="0"/>
        </w:trPr>
        <w:tc>
          <w:tcPr>
            <w:vMerge w:val="restart"/>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tab/>
              <w:t xml:space="preserve">Event Layout</w:t>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do we plan to hold our event?</w:t>
            </w:r>
          </w:p>
        </w:tc>
      </w:tr>
      <w:tr>
        <w:trPr>
          <w:cantSplit w:val="0"/>
          <w:trHeight w:val="1072" w:hRule="atLeast"/>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is the entrance to the event, ensuring there is just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one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entrance to the event?</w:t>
            </w:r>
          </w:p>
        </w:tc>
      </w:tr>
      <w:tr>
        <w:trPr>
          <w:cantSplit w:val="0"/>
          <w:trHeight w:val="1070" w:hRule="atLeast"/>
          <w:tblHeader w:val="0"/>
        </w:trPr>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the common space used for our event?</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41"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5" w:right="6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will we ensure there isn’t access to the rest of the facility (residential space with specific attention to limiting access to bedrooms)?</w:t>
            </w:r>
          </w:p>
        </w:tc>
      </w:tr>
      <w:tr>
        <w:trPr>
          <w:cantSplit w:val="0"/>
          <w:trHeight w:val="1338" w:hRule="atLeast"/>
          <w:tblHeader w:val="0"/>
        </w:trPr>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event will include </w:t>
            </w:r>
            <w:r w:rsidDel="00000000" w:rsidR="00000000" w:rsidRPr="00000000">
              <w:rPr>
                <w:rtl w:val="0"/>
              </w:rPr>
              <w:t xml:space="preserve">an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outdoor space, how can we manage the boundaries </w:t>
            </w:r>
            <w:r w:rsidDel="00000000" w:rsidR="00000000" w:rsidRPr="00000000">
              <w:rPr>
                <w:rtl w:val="0"/>
              </w:rPr>
              <w:t xml:space="preserve">of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this space?</w:t>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7"/>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35"/>
        <w:gridCol w:w="3331"/>
        <w:gridCol w:w="6384"/>
        <w:tblGridChange w:id="0">
          <w:tblGrid>
            <w:gridCol w:w="3235"/>
            <w:gridCol w:w="3331"/>
            <w:gridCol w:w="6384"/>
          </w:tblGrid>
        </w:tblGridChange>
      </w:tblGrid>
      <w:tr>
        <w:trPr>
          <w:cantSplit w:val="0"/>
          <w:trHeight w:val="1607" w:hRule="atLeast"/>
          <w:tblHeader w:val="0"/>
        </w:trPr>
        <w:tc>
          <w:tcPr>
            <w:gridSpan w:val="3"/>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827"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What is an ideal guest size list given the size of the chapter (keeping in mind guest to member ratios), venue/house capacity, and fire code?</w:t>
            </w:r>
          </w:p>
        </w:tc>
      </w:tr>
      <w:tr>
        <w:trPr>
          <w:cantSplit w:val="0"/>
          <w:trHeight w:val="2142" w:hRule="atLeast"/>
          <w:tblHeader w:val="0"/>
        </w:trPr>
        <w:tc>
          <w:tcPr>
            <w:gridSpan w:val="3"/>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 the math, based on attendance policy and venue capacity, what is the number of people that can be at your event?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25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The Council Social Host Policy allows for a 1:3 </w:t>
            </w:r>
            <w:r w:rsidDel="00000000" w:rsidR="00000000" w:rsidRPr="00000000">
              <w:rPr>
                <w:rtl w:val="0"/>
              </w:rPr>
              <w:t xml:space="preserve">member-to-guest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ratio at BYOB events (unless the organization has less than 15 members</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when the ratio becomes 1:6). Your own organizational risk management policy may have a smaller </w:t>
            </w:r>
            <w:r w:rsidDel="00000000" w:rsidR="00000000" w:rsidRPr="00000000">
              <w:rPr>
                <w:rtl w:val="0"/>
              </w:rPr>
              <w:t xml:space="preserve">guest-to-member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ratio. The exception in the Council Social Host Policy is for co-sponsored BYOB events</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which allows for a </w:t>
            </w:r>
            <w:r w:rsidDel="00000000" w:rsidR="00000000" w:rsidRPr="00000000">
              <w:rPr>
                <w:rtl w:val="0"/>
              </w:rPr>
              <w:t xml:space="preserve">guest-to-member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ratio of 1:1 or 10 additional guests per chapter, whichever is larger. Ensure you know how many guests can attend your event.</w:t>
            </w:r>
          </w:p>
        </w:tc>
      </w:tr>
      <w:tr>
        <w:trPr>
          <w:cantSplit w:val="0"/>
          <w:trHeight w:val="1341" w:hRule="atLeast"/>
          <w:tblHeader w:val="0"/>
        </w:trPr>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171" w:right="168" w:hanging="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Number of members and New Members</w:t>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36" w:right="125" w:hanging="1.999999999999993"/>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many guests per member and new member you will allow at the event (noting the approved ratio for your</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7"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organization)</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39" w:right="0" w:firstLine="33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Total number of guests that can attend your events (total number of attendees should not exceed fire code for the venue)</w:t>
            </w:r>
          </w:p>
        </w:tc>
      </w:tr>
      <w:tr>
        <w:trPr>
          <w:cantSplit w:val="0"/>
          <w:trHeight w:val="1338"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X</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8"/>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4125" w:hRule="atLeast"/>
          <w:tblHeader w:val="0"/>
        </w:trPr>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How will you build the guest list?</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3"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Spreadsheet with member sign up</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6"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Numbered invitations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6"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Closed social media event</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3" w:line="240" w:lineRule="auto"/>
              <w:ind w:left="108" w:right="1718" w:firstLine="1079"/>
              <w:jc w:val="left"/>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(for tailgates, guest lists can be built on site if allowed by the (inter)national organization</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3" w:line="240" w:lineRule="auto"/>
              <w:ind w:left="108" w:right="1718" w:firstLine="107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policy)</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Note: Chapters can use the Social Event Guest List Template </w:t>
            </w:r>
            <w:r w:rsidDel="00000000" w:rsidR="00000000" w:rsidRPr="00000000">
              <w:rPr>
                <w:rtl w:val="0"/>
              </w:rPr>
              <w:t xml:space="preserve">provided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by the OFSL.</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Keep in mind the following </w:t>
            </w:r>
            <w:r w:rsidDel="00000000" w:rsidR="00000000" w:rsidRPr="00000000">
              <w:rPr>
                <w:rtl w:val="0"/>
              </w:rPr>
              <w:t xml:space="preserve">guest-to-member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ratio allowance per the Fraternity &amp; Sorority Joint Policy on Risk Management</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80"/>
                <w:tab w:val="left" w:leader="none" w:pos="6021"/>
              </w:tabs>
              <w:spacing w:after="0" w:before="13" w:line="240" w:lineRule="auto"/>
              <w:ind w:left="0" w:right="13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Guest lists should track </w:t>
            </w:r>
            <w:r w:rsidDel="00000000" w:rsidR="00000000" w:rsidRPr="00000000">
              <w:rPr>
                <w:rtl w:val="0"/>
              </w:rPr>
              <w:t xml:space="preserve">the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names and birthdays of all members and guests. For BYOB events, tracking entry time and exit time is important. It is also helpful to note the amount and type of alcohol brought into the event by members and guests.</w:t>
            </w:r>
          </w:p>
        </w:tc>
      </w:tr>
      <w:tr>
        <w:trPr>
          <w:cantSplit w:val="0"/>
          <w:trHeight w:val="1341" w:hRule="atLeast"/>
          <w:tblHeader w:val="0"/>
        </w:trPr>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Who is in charge </w:t>
            </w:r>
            <w:r w:rsidDel="00000000" w:rsidR="00000000" w:rsidRPr="00000000">
              <w:rPr>
                <w:rtl w:val="0"/>
              </w:rPr>
              <w:t xml:space="preserve">of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event (main point of contact)?</w:t>
            </w:r>
          </w:p>
        </w:tc>
      </w:tr>
      <w:tr>
        <w:trPr>
          <w:cantSplit w:val="0"/>
          <w:trHeight w:val="2678" w:hRule="atLeast"/>
          <w:tblHeader w:val="0"/>
        </w:trPr>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How many event monitors will you need (initially – this number may change based on event size)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Note: There should be at least three </w:t>
            </w:r>
            <w:r w:rsidDel="00000000" w:rsidR="00000000" w:rsidRPr="00000000">
              <w:rPr>
                <w:rFonts w:ascii="Lucida Sans" w:cs="Lucida Sans" w:eastAsia="Lucida Sans" w:hAnsi="Lucida Sans"/>
                <w:b w:val="1"/>
                <w:bCs w:val="1"/>
                <w:rtl w:val="0"/>
              </w:rPr>
              <w:t xml:space="preserve">event</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monitors per organix</w:t>
            </w:r>
            <w:r w:rsidDel="00000000" w:rsidR="00000000" w:rsidRPr="00000000">
              <w:rPr>
                <w:rFonts w:ascii="Lucida Sans" w:cs="Lucida Sans" w:eastAsia="Lucida Sans" w:hAnsi="Lucida Sans"/>
                <w:b w:val="1"/>
                <w:bCs w:val="1"/>
                <w:rtl w:val="0"/>
              </w:rPr>
              <w:t xml:space="preserve">zation </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at any event where alcohol is present. For events with over 50 attendees, an additional </w:t>
            </w:r>
            <w:r w:rsidDel="00000000" w:rsidR="00000000" w:rsidRPr="00000000">
              <w:rPr>
                <w:rFonts w:ascii="Lucida Sans" w:cs="Lucida Sans" w:eastAsia="Lucida Sans" w:hAnsi="Lucida Sans"/>
                <w:b w:val="1"/>
                <w:bCs w:val="1"/>
                <w:rtl w:val="0"/>
              </w:rPr>
              <w:t xml:space="preserve">event</w:t>
            </w: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 monitor should be present per additional 25 attendees.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recommended that event monitors are not to consume any alcohol or use any controlled substances within the six hours </w:t>
            </w:r>
            <w:r w:rsidDel="00000000" w:rsidR="00000000" w:rsidRPr="00000000">
              <w:rPr>
                <w:rtl w:val="0"/>
              </w:rPr>
              <w:t xml:space="preserve">before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event as well as during the event. At least one </w:t>
            </w:r>
            <w:r w:rsidDel="00000000" w:rsidR="00000000" w:rsidRPr="00000000">
              <w:rPr>
                <w:rtl w:val="0"/>
              </w:rPr>
              <w:t xml:space="preserve">event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 should be at the door checking identification and matching IDs to the guest list. Another </w:t>
            </w:r>
            <w:r w:rsidDel="00000000" w:rsidR="00000000" w:rsidRPr="00000000">
              <w:rPr>
                <w:rtl w:val="0"/>
              </w:rPr>
              <w:t xml:space="preserve">event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 should be monitoring the bar.</w:t>
            </w:r>
          </w:p>
        </w:tc>
      </w:tr>
    </w:tbl>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9"/>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1044" w:hRule="atLeast"/>
          <w:tblHeader w:val="0"/>
        </w:trPr>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remaining sober monitors should make sure individuals at the event follow the Council Social Host Policy and the (inter)national organization risk management policies for their members and guests, including monitoring the condition of members/guests entering the event and member/guest behavior.</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18" w:line="240" w:lineRule="auto"/>
              <w:ind w:left="82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34" w:hRule="atLeast"/>
          <w:tblHeader w:val="0"/>
        </w:trPr>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Who will serve as event monitors (do not assign only new members, consider age and credibility)?</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2"/>
                <w:szCs w:val="22"/>
                <w:u w:val="none"/>
                <w:shd w:fill="auto" w:val="clear"/>
                <w:vertAlign w:val="baseline"/>
                <w:rtl w:val="0"/>
              </w:rPr>
              <w:t xml:space="preserve">How will event monitors be decided/selected?</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your organization require certain individuals/officers to serve as event monitors/risk team members during an event? If so, list below:</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07" w:right="39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32"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tab/>
              <w:t xml:space="preserve">How will you communicate with event monitors/risk team members assigned to work the event?</w:t>
            </w:r>
          </w:p>
        </w:tc>
      </w:tr>
      <w:tr>
        <w:trPr>
          <w:cantSplit w:val="0"/>
          <w:trHeight w:val="1072"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How will event monitors be identified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during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event?</w:t>
            </w:r>
          </w:p>
        </w:tc>
      </w:tr>
      <w:tr>
        <w:trPr>
          <w:cantSplit w:val="0"/>
          <w:trHeight w:val="2322" w:hRule="atLeast"/>
          <w:tblHeader w:val="0"/>
        </w:trPr>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What are the responsibilities of the event monitors during the event? </w:t>
            </w:r>
          </w:p>
        </w:tc>
      </w:tr>
    </w:tbl>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10"/>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2574" w:hRule="atLeast"/>
          <w:tblHeader w:val="0"/>
        </w:trPr>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will Event Monitors be trained and educated </w:t>
            </w:r>
            <w:r w:rsidDel="00000000" w:rsidR="00000000" w:rsidRPr="00000000">
              <w:rPr>
                <w:rtl w:val="0"/>
              </w:rPr>
              <w:t xml:space="preserve">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their role and responsibilities?</w:t>
            </w:r>
          </w:p>
        </w:tc>
      </w:tr>
      <w:tr>
        <w:trPr>
          <w:cantSplit w:val="0"/>
          <w:trHeight w:val="2151"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How will you deal with problematic party goers?</w:t>
            </w:r>
          </w:p>
        </w:tc>
      </w:tr>
      <w:tr>
        <w:trPr>
          <w:cantSplit w:val="0"/>
          <w:trHeight w:val="2718" w:hRule="atLeast"/>
          <w:tblHeader w:val="0"/>
        </w:trPr>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 What is your plan if there is concerning behavior?</w:t>
            </w:r>
          </w:p>
        </w:tc>
      </w:tr>
      <w:tr>
        <w:trPr>
          <w:cantSplit w:val="0"/>
          <w:trHeight w:val="2331" w:hRule="atLeast"/>
          <w:tblHeader w:val="0"/>
        </w:trPr>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 How will we follow up with concerning behavior of members after the event?</w:t>
            </w:r>
          </w:p>
        </w:tc>
      </w:tr>
      <w:tr>
        <w:trPr>
          <w:cantSplit w:val="0"/>
          <w:trHeight w:val="1607" w:hRule="atLeast"/>
          <w:tblHeader w:val="0"/>
        </w:trPr>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28" w:right="0" w:hanging="36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 An environment should be created that is compliant with standard organization and community risk management policies by ensuring the following: (discuss each item)</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2.00000000000003" w:lineRule="auto"/>
              <w:ind w:left="1548" w:right="723"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no tables or paraphernalia at the event that are used for or give the appearance of being for drinking games</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0"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no kegs or other common sources of alcohol (e.g., punch containers, trash cans, cases, handles of liquor,</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1" w:lineRule="auto"/>
              <w:ind w:left="154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etc.)</w:t>
            </w:r>
          </w:p>
        </w:tc>
      </w:tr>
      <w:tr>
        <w:trPr>
          <w:cantSplit w:val="0"/>
          <w:trHeight w:val="3132" w:hRule="atLeast"/>
          <w:tblHeader w:val="0"/>
        </w:trPr>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 What additional steps will you take to help reduce risk and create a positive environment?</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3"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Prohibit glass bottles</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6"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Stop the service of alcohol an hour before the event ends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6"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Limit attendees access to private bedrooms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3" w:line="254" w:lineRule="auto"/>
              <w:ind w:left="1548" w:right="913"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Select music that is not disrespectful or degrading to a particular group of people or culture and that does not encourage high risk drinking behaviors</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0" w:line="254" w:lineRule="auto"/>
              <w:ind w:left="1548" w:right="271"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the event theme (if applicable) is appropriate and not offensive or problematic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0" w:line="251"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Others:</w:t>
            </w:r>
          </w:p>
        </w:tc>
      </w:tr>
      <w:tr>
        <w:trPr>
          <w:cantSplit w:val="0"/>
          <w:trHeight w:val="2680" w:hRule="atLeast"/>
          <w:tblHeader w:val="0"/>
        </w:trPr>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827"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 Does your chapter have a written plan and procedure that members are trained and educated on for the following challenges or issues:</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Uninvited or unwanted guests show up at the event</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6"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Local or campus police are called to the event</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3" w:line="254" w:lineRule="auto"/>
              <w:ind w:left="1548" w:right="313" w:hanging="360.999999999999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Noise complaints are received from neighbors (see environmental event audit for additional resources and planning related to noise, neighbors, and party registration)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Fighting, physical aggression, or other behaviors that could escalate or become increasingly problematic</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4"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Alcohol-related emergency during the event</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s>
              <w:spacing w:after="0" w:before="16" w:line="240" w:lineRule="auto"/>
              <w:ind w:left="1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of a crime during the event</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7"/>
              </w:tabs>
              <w:spacing w:after="0" w:before="13" w:line="240" w:lineRule="auto"/>
              <w:ind w:left="11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Fire reported during the event</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2240" w:w="15840" w:orient="landscape"/>
          <w:pgMar w:bottom="1200" w:top="980" w:left="720" w:right="1800" w:header="0" w:footer="992"/>
        </w:sect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Lucida Sans" w:cs="Lucida Sans" w:eastAsia="Lucida Sans" w:hAnsi="Lucida Sans"/>
          <w:b w:val="1"/>
          <w:bCs w:val="1"/>
          <w:i w:val="0"/>
          <w:iCs w:val="0"/>
          <w:smallCaps w:val="0"/>
          <w:strike w:val="0"/>
          <w:color w:val="000000"/>
          <w:sz w:val="2"/>
          <w:szCs w:val="2"/>
          <w:u w:val="none"/>
          <w:shd w:fill="auto" w:val="clear"/>
          <w:vertAlign w:val="baseline"/>
        </w:rPr>
      </w:pPr>
      <w:r w:rsidDel="00000000" w:rsidR="00000000" w:rsidRPr="00000000">
        <w:rPr>
          <w:rtl w:val="0"/>
        </w:rPr>
      </w:r>
    </w:p>
    <w:tbl>
      <w:tblPr>
        <w:tblStyle w:val="Table11"/>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2145" w:hRule="atLeast"/>
          <w:tblHeader w:val="0"/>
        </w:trPr>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 How will you ensure attendees have safe way back to their home?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2"/>
          <w:szCs w:val="22"/>
          <w:u w:val="single"/>
          <w:shd w:fill="auto" w:val="clear"/>
          <w:vertAlign w:val="baseline"/>
          <w:rtl w:val="0"/>
        </w:rPr>
        <w:t xml:space="preserve">Post Event Wrap-Up</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Lucida Sans" w:cs="Lucida Sans" w:eastAsia="Lucida Sans" w:hAnsi="Lucida Sans"/>
          <w:b w:val="1"/>
          <w:bCs w:val="1"/>
          <w:i w:val="0"/>
          <w:iCs w:val="0"/>
          <w:smallCaps w:val="0"/>
          <w:strike w:val="0"/>
          <w:color w:val="000000"/>
          <w:sz w:val="17"/>
          <w:szCs w:val="17"/>
          <w:u w:val="none"/>
          <w:shd w:fill="auto" w:val="clear"/>
          <w:vertAlign w:val="baseline"/>
        </w:rPr>
      </w:pPr>
      <w:r w:rsidDel="00000000" w:rsidR="00000000" w:rsidRPr="00000000">
        <w:rPr>
          <w:rtl w:val="0"/>
        </w:rPr>
      </w:r>
    </w:p>
    <w:tbl>
      <w:tblPr>
        <w:tblStyle w:val="Table12"/>
        <w:tblW w:w="12950.0" w:type="dxa"/>
        <w:jc w:val="left"/>
        <w:tblInd w:w="2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50"/>
        <w:tblGridChange w:id="0">
          <w:tblGrid>
            <w:gridCol w:w="12950"/>
          </w:tblGrid>
        </w:tblGridChange>
      </w:tblGrid>
      <w:tr>
        <w:trPr>
          <w:cantSplit w:val="0"/>
          <w:trHeight w:val="1530" w:hRule="atLeast"/>
          <w:tblHeader w:val="0"/>
        </w:trPr>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tab/>
              <w:t xml:space="preserve">Who is responsible for ending the event and ensuring attendees have left with the alcohol they brought?</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72" w:hRule="atLeast"/>
          <w:tblHeader w:val="0"/>
        </w:trPr>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Who is responsible for cleaning up after the event (note: this can not just be new/prospective members)?</w:t>
            </w:r>
          </w:p>
        </w:tc>
      </w:tr>
      <w:tr>
        <w:trPr>
          <w:cantSplit w:val="0"/>
          <w:trHeight w:val="1545" w:hRule="atLeast"/>
          <w:tblHeader w:val="0"/>
        </w:trPr>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How will you submit the guest list after the event to the governing council?</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Lucida Sans" w:cs="Lucida Sans" w:eastAsia="Lucida Sans" w:hAnsi="Lucida San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94"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Guest lists can be submitted after the event via the chapters Ramconnect Event With Alcohol submission</w:t>
            </w:r>
          </w:p>
        </w:tc>
      </w:tr>
      <w:tr>
        <w:trPr>
          <w:cantSplit w:val="0"/>
          <w:trHeight w:val="1215" w:hRule="atLeast"/>
          <w:tblHeader w:val="0"/>
        </w:trPr>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How long will you maintain the guest list (if possible, keep all guests lists for at least six months following an event)?</w:t>
            </w:r>
          </w:p>
        </w:tc>
      </w:tr>
      <w:tr>
        <w:trPr>
          <w:cantSplit w:val="0"/>
          <w:trHeight w:val="1215" w:hRule="atLeast"/>
          <w:tblHeader w:val="0"/>
        </w:trPr>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46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How will you debrief the event to make any adjustments moving forward?</w:t>
            </w:r>
          </w:p>
        </w:tc>
      </w:tr>
    </w:tbl>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2240" w:w="15840" w:orient="landscape"/>
      <w:pgMar w:bottom="1200" w:top="980" w:left="720" w:right="1800" w:header="0" w:footer="992"/>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opson, Stephen" w:id="0" w:date="2026-07-10T10:18:00Z">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Update/provide checklist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E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4482909</wp:posOffset>
              </wp:positionH>
              <wp:positionV relativeFrom="paragraph">
                <wp:posOffset>-149649</wp:posOffset>
              </wp:positionV>
              <wp:extent cx="178435" cy="175260"/>
              <wp:effectExtent b="0" l="0" r="0" t="0"/>
              <wp:wrapNone/>
              <wp:docPr id="1" name=""/>
              <a:graphic>
                <a:graphicData uri="http://schemas.microsoft.com/office/word/2010/wordprocessingShape">
                  <wps:wsp>
                    <wps:cNvSpPr/>
                    <wps:cNvPr id="2" name="Shape 2"/>
                    <wps:spPr>
                      <a:xfrm>
                        <a:off x="5261545" y="3697133"/>
                        <a:ext cx="16891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4482909</wp:posOffset>
              </wp:positionH>
              <wp:positionV relativeFrom="paragraph">
                <wp:posOffset>-149649</wp:posOffset>
              </wp:positionV>
              <wp:extent cx="178435" cy="1752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7843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7" w:hanging="360"/>
      </w:pPr>
      <w:rPr>
        <w:rFonts w:ascii="Noto Sans Symbols" w:cs="Noto Sans Symbols" w:eastAsia="Noto Sans Symbols" w:hAnsi="Noto Sans Symbols"/>
        <w:b w:val="0"/>
        <w:bCs w:val="0"/>
        <w:i w:val="0"/>
        <w:iCs w:val="0"/>
        <w:sz w:val="22"/>
        <w:szCs w:val="22"/>
      </w:rPr>
    </w:lvl>
    <w:lvl w:ilvl="1">
      <w:start w:val="0"/>
      <w:numFmt w:val="bullet"/>
      <w:lvlText w:val="o"/>
      <w:lvlJc w:val="left"/>
      <w:pPr>
        <w:ind w:left="1547" w:hanging="361"/>
      </w:pPr>
      <w:rPr>
        <w:rFonts w:ascii="Courier New" w:cs="Courier New" w:eastAsia="Courier New" w:hAnsi="Courier New"/>
        <w:b w:val="0"/>
        <w:bCs w:val="0"/>
        <w:i w:val="0"/>
        <w:iCs w:val="0"/>
        <w:sz w:val="22"/>
        <w:szCs w:val="22"/>
      </w:rPr>
    </w:lvl>
    <w:lvl w:ilvl="2">
      <w:start w:val="0"/>
      <w:numFmt w:val="bullet"/>
      <w:lvlText w:val="•"/>
      <w:lvlJc w:val="left"/>
      <w:pPr>
        <w:ind w:left="2806" w:hanging="360.99999999999955"/>
      </w:pPr>
      <w:rPr/>
    </w:lvl>
    <w:lvl w:ilvl="3">
      <w:start w:val="0"/>
      <w:numFmt w:val="bullet"/>
      <w:lvlText w:val="•"/>
      <w:lvlJc w:val="left"/>
      <w:pPr>
        <w:ind w:left="4073" w:hanging="361"/>
      </w:pPr>
      <w:rPr/>
    </w:lvl>
    <w:lvl w:ilvl="4">
      <w:start w:val="0"/>
      <w:numFmt w:val="bullet"/>
      <w:lvlText w:val="•"/>
      <w:lvlJc w:val="left"/>
      <w:pPr>
        <w:ind w:left="5340" w:hanging="361"/>
      </w:pPr>
      <w:rPr/>
    </w:lvl>
    <w:lvl w:ilvl="5">
      <w:start w:val="0"/>
      <w:numFmt w:val="bullet"/>
      <w:lvlText w:val="•"/>
      <w:lvlJc w:val="left"/>
      <w:pPr>
        <w:ind w:left="6606" w:hanging="361"/>
      </w:pPr>
      <w:rPr/>
    </w:lvl>
    <w:lvl w:ilvl="6">
      <w:start w:val="0"/>
      <w:numFmt w:val="bullet"/>
      <w:lvlText w:val="•"/>
      <w:lvlJc w:val="left"/>
      <w:pPr>
        <w:ind w:left="7873" w:hanging="361.0000000000009"/>
      </w:pPr>
      <w:rPr/>
    </w:lvl>
    <w:lvl w:ilvl="7">
      <w:start w:val="0"/>
      <w:numFmt w:val="bullet"/>
      <w:lvlText w:val="•"/>
      <w:lvlJc w:val="left"/>
      <w:pPr>
        <w:ind w:left="9140" w:hanging="361"/>
      </w:pPr>
      <w:rPr/>
    </w:lvl>
    <w:lvl w:ilvl="8">
      <w:start w:val="0"/>
      <w:numFmt w:val="bullet"/>
      <w:lvlText w:val="•"/>
      <w:lvlJc w:val="left"/>
      <w:pPr>
        <w:ind w:left="10406" w:hanging="361.0000000000018"/>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62" w:lineRule="auto"/>
      <w:ind w:left="4130" w:right="2916" w:firstLine="1096.0000000000002"/>
    </w:pPr>
    <w:rPr>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fsl.colostate.edu/wp-content/uploads/sites/12/2020/08/What-Constitutes-a-Chapter-Event-1.pdf" TargetMode="External"/><Relationship Id="rId10" Type="http://schemas.openxmlformats.org/officeDocument/2006/relationships/hyperlink" Target="https://fsl.colostate.edu/wp-content/uploads/sites/12/2020/08/What-Constitutes-a-Chapter-Event-1.pdf" TargetMode="External"/><Relationship Id="rId13" Type="http://schemas.openxmlformats.org/officeDocument/2006/relationships/hyperlink" Target="https://fsl.colostate.edu/wp-content/uploads/sites/12/2020/08/What-Constitutes-a-Chapter-Event-1.pdf" TargetMode="External"/><Relationship Id="rId12" Type="http://schemas.openxmlformats.org/officeDocument/2006/relationships/hyperlink" Target="https://fsl.colostate.edu/wp-content/uploads/sites/12/2020/08/What-Constitutes-a-Chapter-Event-1.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wcupa.edu/_services/fraternitySorority/documents/Council%20Social%20Host%20Policy.docx" TargetMode="External"/><Relationship Id="rId15" Type="http://schemas.openxmlformats.org/officeDocument/2006/relationships/footer" Target="footer1.xml"/><Relationship Id="rId14" Type="http://schemas.openxmlformats.org/officeDocument/2006/relationships/hyperlink" Target="https://fsl.colostate.edu/wp-content/uploads/sites/12/2020/08/What-Constitutes-a-Chapter-Event-1.pdf" TargetMode="External"/><Relationship Id="rId16" Type="http://schemas.openxmlformats.org/officeDocument/2006/relationships/hyperlink" Target="https://nicfraternity.org/wp-content/uploads/2019/05/SoWhatCanWeDrink.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D40Xf2iD821o25T4K5H7d3+FbA==">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0x01010098FC316F6C4C1D4EAF123E173E61E0FF</vt:lpwstr>
  </property>
  <property fmtid="{D5CDD505-2E9C-101B-9397-08002B2CF9AE}" pid="3" name="Created">
    <vt:lpwstr>2025-07-23T00:00:00Z</vt:lpwstr>
  </property>
  <property fmtid="{D5CDD505-2E9C-101B-9397-08002B2CF9AE}" pid="4" name="Creator">
    <vt:lpwstr>Acrobat PDFMaker 25 for Word</vt:lpwstr>
  </property>
  <property fmtid="{D5CDD505-2E9C-101B-9397-08002B2CF9AE}" pid="5" name="LastSaved">
    <vt:lpwstr>2026-07-09T00:00:00Z</vt:lpwstr>
  </property>
  <property fmtid="{D5CDD505-2E9C-101B-9397-08002B2CF9AE}" pid="6" name="Order">
    <vt:lpwstr>4980200.000000</vt:lpwstr>
  </property>
  <property fmtid="{D5CDD505-2E9C-101B-9397-08002B2CF9AE}" pid="7" name="Producer">
    <vt:lpwstr>Adobe PDF Library 25.1.97</vt:lpwstr>
  </property>
  <property fmtid="{D5CDD505-2E9C-101B-9397-08002B2CF9AE}" pid="8" name="SourceModified">
    <vt:lpwstr>SourceModified</vt:lpwstr>
  </property>
</Properties>
</file>